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 wp14:anchorId="076EF24A" wp14:editId="4651C644">
            <wp:extent cx="461010" cy="715645"/>
            <wp:effectExtent l="19050" t="0" r="0" b="0"/>
            <wp:docPr id="1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020DB2" w:rsidRDefault="00020DB2" w:rsidP="00020DB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Хрипелів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78433</w:t>
      </w:r>
    </w:p>
    <w:p w:rsidR="00020DB2" w:rsidRDefault="00020DB2" w:rsidP="00020D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НАКАЗ                                                                                  </w:t>
      </w:r>
    </w:p>
    <w:p w:rsidR="00020DB2" w:rsidRDefault="00020DB2" w:rsidP="00020DB2">
      <w:pPr>
        <w:spacing w:after="0"/>
        <w:jc w:val="both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01 вересня 2023 року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с.Зелена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№ 70</w:t>
      </w:r>
    </w:p>
    <w:p w:rsidR="00020DB2" w:rsidRDefault="00020DB2" w:rsidP="00020DB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20DB2" w:rsidRDefault="00020DB2" w:rsidP="00020DB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організацію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харчування</w:t>
      </w:r>
    </w:p>
    <w:p w:rsidR="00020DB2" w:rsidRDefault="00020DB2" w:rsidP="00020DB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учнів пільгових категорій</w:t>
      </w:r>
    </w:p>
    <w:bookmarkEnd w:id="0"/>
    <w:p w:rsidR="00020DB2" w:rsidRDefault="00020DB2" w:rsidP="00020DB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Постанови   Кабінету Міністрів України від 19.06.2002 № 856 «Про організацію харчування окремих категорій учнів у загальноосвітніх навчальних закладах»,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наказу Управління освіти, культури,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Пасічнянської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від 10.02. 2023 року  № 20 «Про організацію харчування учнів пільгових категорій в закладах загальної середньої освіти» та з метою забезпечення дітей повноцінним харчуванням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НАКАЗУЮ: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1.З 01 вересня 2023 року здійснювати безоплатне одноразове гаряче харчування з розрахунку 45 гривень на одну дитину в день для: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-дітей із числа внутрішньо переміщених осіб;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 дітей, які мають статус дитини, яка постраждала внаслідок воєнних дій і збройних конфліктів та із числа осіб визначених у статті 10 Закону України «Про статус ветеранів війни, гарантії їх соціального захисту»;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 дітей військовослужбовців ЗСУ, інших утворених відповідно до законів України військових формувань, поліцейських, які беруть (брали) участь в російсько-українській війні;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дітей, які перебувають на утриманні військовослужбовців ЗСУ, інших утворених відповідно до законів України військових формувань, поліцейських, які беруть (брали) участь в російсько-українській війні, але у свідоцтві про народження дитини відсутній запис про батька дитини або запис про батька зроблено в установленому порядку за вказівкою матері 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(ст. 135 Сімейного кодексу України), а також дітей, які перебувають на утриманні вищевказаних категорій громадян і батьки не отримують аліментів на утримання цих дітей;</w:t>
      </w:r>
    </w:p>
    <w:p w:rsidR="00020DB2" w:rsidRDefault="00020DB2" w:rsidP="00020DB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 учнів 1- 4 класів із сімей, що отримують допомогу відповідно до Закону України «Про державну соціальну допомогу малозабезпеченим сім’ям»;</w:t>
      </w:r>
    </w:p>
    <w:p w:rsidR="00020DB2" w:rsidRDefault="00020DB2" w:rsidP="00020DB2">
      <w:pPr>
        <w:spacing w:after="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- харчування учнів вищеназваних категорій здійснювати згідно затвердженої структури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навчалього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020DB2" w:rsidRDefault="00020DB2" w:rsidP="00020DB2">
      <w:pPr>
        <w:spacing w:after="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2.Контроль за даним наказом залишаю за собою.</w:t>
      </w:r>
    </w:p>
    <w:p w:rsidR="00020DB2" w:rsidRDefault="00020DB2" w:rsidP="00020DB2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20DB2" w:rsidRDefault="00020DB2" w:rsidP="00020DB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Директор ліцею                                                                  Тарас  ДЕМ’ЯНЧУК</w:t>
      </w:r>
    </w:p>
    <w:p w:rsidR="00AD1ED5" w:rsidRDefault="00020DB2"/>
    <w:sectPr w:rsidR="00AD1E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B2"/>
    <w:rsid w:val="00020DB2"/>
    <w:rsid w:val="003E7427"/>
    <w:rsid w:val="0049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DBD30-CE93-4390-BADC-A308DB7C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DB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1597</Words>
  <Characters>911</Characters>
  <Application>Microsoft Office Word</Application>
  <DocSecurity>0</DocSecurity>
  <Lines>7</Lines>
  <Paragraphs>5</Paragraphs>
  <ScaleCrop>false</ScaleCrop>
  <Company>SPecialiST RePack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Діьф</dc:creator>
  <cp:keywords/>
  <dc:description/>
  <cp:lastModifiedBy>Діьф</cp:lastModifiedBy>
  <cp:revision>1</cp:revision>
  <dcterms:created xsi:type="dcterms:W3CDTF">2023-10-22T13:06:00Z</dcterms:created>
  <dcterms:modified xsi:type="dcterms:W3CDTF">2023-10-22T13:07:00Z</dcterms:modified>
</cp:coreProperties>
</file>